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846"/>
        <w:gridCol w:w="1014"/>
        <w:gridCol w:w="4630"/>
        <w:gridCol w:w="590"/>
        <w:gridCol w:w="4334"/>
      </w:tblGrid>
      <w:tr w:rsidR="0084777E" w14:paraId="7E5E0154" w14:textId="77777777" w:rsidTr="00392AC0">
        <w:trPr>
          <w:cantSplit/>
          <w:trHeight w:hRule="exact" w:val="10656"/>
          <w:jc w:val="center"/>
        </w:trPr>
        <w:tc>
          <w:tcPr>
            <w:tcW w:w="3846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84777E" w14:paraId="0E9573FC" w14:textId="77777777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14:paraId="473D1D2F" w14:textId="77777777" w:rsidR="0084777E" w:rsidRDefault="0084777E">
                  <w:pPr>
                    <w:spacing w:after="180" w:line="288" w:lineRule="auto"/>
                  </w:pPr>
                  <w:bookmarkStart w:id="0" w:name="_GoBack"/>
                  <w:bookmarkEnd w:id="0"/>
                </w:p>
              </w:tc>
            </w:tr>
          </w:tbl>
          <w:p w14:paraId="168F5135" w14:textId="77777777" w:rsidR="0084777E" w:rsidRDefault="00E6140D">
            <w:r w:rsidRPr="00E6140D">
              <w:rPr>
                <w:noProof/>
              </w:rPr>
              <w:drawing>
                <wp:inline distT="0" distB="0" distL="0" distR="0" wp14:anchorId="64387B13" wp14:editId="65D6670F">
                  <wp:extent cx="2438400" cy="838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B1CBF" w14:textId="77777777" w:rsidR="00E6140D" w:rsidRPr="008E7622" w:rsidRDefault="00E6140D" w:rsidP="00E61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E7622">
              <w:rPr>
                <w:rFonts w:cstheme="minorHAnsi"/>
                <w:color w:val="000000"/>
                <w:sz w:val="24"/>
                <w:szCs w:val="24"/>
              </w:rPr>
              <w:t xml:space="preserve">The mission of </w:t>
            </w:r>
            <w:r w:rsidRPr="008E7622">
              <w:rPr>
                <w:rFonts w:cstheme="minorHAnsi"/>
                <w:b/>
                <w:bCs/>
                <w:color w:val="CF313C"/>
                <w:sz w:val="24"/>
                <w:szCs w:val="24"/>
              </w:rPr>
              <w:t xml:space="preserve">CMASE </w:t>
            </w:r>
            <w:r w:rsidRPr="008E7622">
              <w:rPr>
                <w:rFonts w:cstheme="minorHAnsi"/>
                <w:color w:val="000000"/>
                <w:sz w:val="24"/>
                <w:szCs w:val="24"/>
              </w:rPr>
              <w:t>is to</w:t>
            </w:r>
          </w:p>
          <w:p w14:paraId="77FA9197" w14:textId="77777777" w:rsidR="00E6140D" w:rsidRPr="008E7622" w:rsidRDefault="00E6140D" w:rsidP="00E61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E7622">
              <w:rPr>
                <w:rFonts w:cstheme="minorHAnsi"/>
                <w:color w:val="000000"/>
                <w:sz w:val="24"/>
                <w:szCs w:val="24"/>
              </w:rPr>
              <w:t>promote and provide excellence</w:t>
            </w:r>
          </w:p>
          <w:p w14:paraId="62B055A0" w14:textId="77777777" w:rsidR="00E6140D" w:rsidRPr="00EA0706" w:rsidRDefault="00E6140D" w:rsidP="00E61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E7622">
              <w:rPr>
                <w:rFonts w:cstheme="minorHAnsi"/>
                <w:color w:val="000000"/>
                <w:sz w:val="24"/>
                <w:szCs w:val="24"/>
              </w:rPr>
              <w:t xml:space="preserve">in </w:t>
            </w:r>
            <w:r w:rsidRPr="008E76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STEM </w:t>
            </w:r>
            <w:r w:rsidRPr="008E7622">
              <w:rPr>
                <w:rFonts w:cstheme="minorHAnsi"/>
                <w:color w:val="000000"/>
                <w:sz w:val="24"/>
                <w:szCs w:val="24"/>
              </w:rPr>
              <w:t>(s</w:t>
            </w:r>
            <w:r w:rsidR="00EA0706">
              <w:rPr>
                <w:rFonts w:cstheme="minorHAnsi"/>
                <w:color w:val="000000"/>
                <w:sz w:val="24"/>
                <w:szCs w:val="24"/>
              </w:rPr>
              <w:t xml:space="preserve">cience, technology, engineering </w:t>
            </w:r>
            <w:r w:rsidRPr="008E7622">
              <w:rPr>
                <w:rFonts w:cstheme="minorHAnsi"/>
                <w:color w:val="000000"/>
                <w:sz w:val="24"/>
                <w:szCs w:val="24"/>
              </w:rPr>
              <w:t>and math) education</w:t>
            </w:r>
            <w:r w:rsidRPr="008E76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  <w:p w14:paraId="21D1BA10" w14:textId="77777777" w:rsidR="00E6140D" w:rsidRPr="008E7622" w:rsidRDefault="00E6140D" w:rsidP="00E61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05DBB09D" w14:textId="77777777" w:rsidR="00E6140D" w:rsidRPr="008E7622" w:rsidRDefault="00E6140D" w:rsidP="00E61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E7622">
              <w:rPr>
                <w:rFonts w:cstheme="minorHAnsi"/>
                <w:color w:val="000000"/>
                <w:sz w:val="24"/>
                <w:szCs w:val="24"/>
              </w:rPr>
              <w:t>The professional development</w:t>
            </w:r>
          </w:p>
          <w:p w14:paraId="58131E5F" w14:textId="77777777" w:rsidR="00E6140D" w:rsidRPr="008E7622" w:rsidRDefault="00E6140D" w:rsidP="00E61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E7622">
              <w:rPr>
                <w:rFonts w:cstheme="minorHAnsi"/>
                <w:color w:val="000000"/>
                <w:sz w:val="24"/>
                <w:szCs w:val="24"/>
              </w:rPr>
              <w:t>opportunities through CMASE</w:t>
            </w:r>
          </w:p>
          <w:p w14:paraId="70810A36" w14:textId="77777777" w:rsidR="00E6140D" w:rsidRPr="008E7622" w:rsidRDefault="00E6140D" w:rsidP="00E61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E7622">
              <w:rPr>
                <w:rFonts w:cstheme="minorHAnsi"/>
                <w:color w:val="000000"/>
                <w:sz w:val="24"/>
                <w:szCs w:val="24"/>
              </w:rPr>
              <w:t>are ADE-approved, standards–</w:t>
            </w:r>
          </w:p>
          <w:p w14:paraId="2171A272" w14:textId="77777777" w:rsidR="00E6140D" w:rsidRPr="008E7622" w:rsidRDefault="00E6140D" w:rsidP="00E61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E7622">
              <w:rPr>
                <w:rFonts w:cstheme="minorHAnsi"/>
                <w:color w:val="000000"/>
                <w:sz w:val="24"/>
                <w:szCs w:val="24"/>
              </w:rPr>
              <w:t>based, grade-level appropriate</w:t>
            </w:r>
          </w:p>
          <w:p w14:paraId="1F71A763" w14:textId="77777777" w:rsidR="00E6140D" w:rsidRPr="008E7622" w:rsidRDefault="00E6140D" w:rsidP="00E61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E7622">
              <w:rPr>
                <w:rFonts w:cstheme="minorHAnsi"/>
                <w:color w:val="000000"/>
                <w:sz w:val="24"/>
                <w:szCs w:val="24"/>
              </w:rPr>
              <w:t>and can be tailored to fit...</w:t>
            </w:r>
          </w:p>
          <w:p w14:paraId="662F4EBD" w14:textId="77777777" w:rsidR="00E6140D" w:rsidRPr="008E7622" w:rsidRDefault="00E6140D" w:rsidP="00E61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FEC9754" w14:textId="77777777" w:rsidR="008E7622" w:rsidRPr="008E7622" w:rsidRDefault="00E6140D" w:rsidP="00E61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E7622">
              <w:rPr>
                <w:rFonts w:ascii="Cambria Math" w:hAnsi="Cambria Math" w:cs="Cambria Math"/>
                <w:color w:val="000000"/>
                <w:sz w:val="24"/>
                <w:szCs w:val="24"/>
              </w:rPr>
              <w:t>⇒</w:t>
            </w:r>
            <w:r w:rsidRPr="008E7622">
              <w:rPr>
                <w:rFonts w:cstheme="minorHAnsi"/>
                <w:color w:val="000000"/>
                <w:sz w:val="24"/>
                <w:szCs w:val="24"/>
              </w:rPr>
              <w:t>School/District specifications</w:t>
            </w:r>
          </w:p>
          <w:p w14:paraId="72765637" w14:textId="77777777" w:rsidR="00E6140D" w:rsidRPr="008E7622" w:rsidRDefault="00E6140D" w:rsidP="00E61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E7622">
              <w:rPr>
                <w:rFonts w:ascii="Cambria Math" w:hAnsi="Cambria Math" w:cs="Cambria Math"/>
                <w:color w:val="000000"/>
                <w:sz w:val="24"/>
                <w:szCs w:val="24"/>
              </w:rPr>
              <w:t>⇒</w:t>
            </w:r>
            <w:r w:rsidRPr="008E7622">
              <w:rPr>
                <w:rFonts w:eastAsia="SymbolMT" w:cstheme="minorHAnsi"/>
                <w:color w:val="000000"/>
                <w:sz w:val="24"/>
                <w:szCs w:val="24"/>
              </w:rPr>
              <w:t xml:space="preserve"> </w:t>
            </w:r>
            <w:r w:rsidRPr="008E7622">
              <w:rPr>
                <w:rFonts w:cstheme="minorHAnsi"/>
                <w:color w:val="000000"/>
                <w:sz w:val="24"/>
                <w:szCs w:val="24"/>
              </w:rPr>
              <w:t>National and state initiatives</w:t>
            </w:r>
          </w:p>
          <w:p w14:paraId="40D680FA" w14:textId="77777777" w:rsidR="00E6140D" w:rsidRPr="008E7622" w:rsidRDefault="00E6140D" w:rsidP="00E61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E7622">
              <w:rPr>
                <w:rFonts w:ascii="Cambria Math" w:hAnsi="Cambria Math" w:cs="Cambria Math"/>
                <w:color w:val="000000"/>
                <w:sz w:val="24"/>
                <w:szCs w:val="24"/>
              </w:rPr>
              <w:t>⇒</w:t>
            </w:r>
            <w:r w:rsidRPr="008E7622">
              <w:rPr>
                <w:rFonts w:eastAsia="SymbolMT" w:cstheme="minorHAnsi"/>
                <w:color w:val="000000"/>
                <w:sz w:val="24"/>
                <w:szCs w:val="24"/>
              </w:rPr>
              <w:t xml:space="preserve"> </w:t>
            </w:r>
            <w:r w:rsidRPr="008E7622">
              <w:rPr>
                <w:rFonts w:cstheme="minorHAnsi"/>
                <w:color w:val="000000"/>
                <w:sz w:val="24"/>
                <w:szCs w:val="24"/>
              </w:rPr>
              <w:t>Content/grade level requests</w:t>
            </w:r>
          </w:p>
          <w:p w14:paraId="001EE08C" w14:textId="77777777" w:rsidR="00E6140D" w:rsidRPr="008E7622" w:rsidRDefault="00E6140D" w:rsidP="00E61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E7622">
              <w:rPr>
                <w:rFonts w:ascii="Cambria Math" w:hAnsi="Cambria Math" w:cs="Cambria Math"/>
                <w:color w:val="000000"/>
                <w:sz w:val="24"/>
                <w:szCs w:val="24"/>
              </w:rPr>
              <w:t>⇒</w:t>
            </w:r>
            <w:r w:rsidRPr="008E7622">
              <w:rPr>
                <w:rFonts w:eastAsia="SymbolMT" w:cstheme="minorHAnsi"/>
                <w:color w:val="000000"/>
                <w:sz w:val="24"/>
                <w:szCs w:val="24"/>
              </w:rPr>
              <w:t xml:space="preserve"> </w:t>
            </w:r>
            <w:r w:rsidRPr="008E7622">
              <w:rPr>
                <w:rFonts w:cstheme="minorHAnsi"/>
                <w:color w:val="000000"/>
                <w:sz w:val="24"/>
                <w:szCs w:val="24"/>
              </w:rPr>
              <w:t>Common Core State Standards</w:t>
            </w:r>
          </w:p>
          <w:p w14:paraId="3B9919A6" w14:textId="77777777" w:rsidR="00E6140D" w:rsidRPr="008E7622" w:rsidRDefault="00E6140D" w:rsidP="00E61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E7622">
              <w:rPr>
                <w:rFonts w:ascii="Cambria Math" w:hAnsi="Cambria Math" w:cs="Cambria Math"/>
                <w:color w:val="000000"/>
                <w:sz w:val="24"/>
                <w:szCs w:val="24"/>
              </w:rPr>
              <w:t>⇒</w:t>
            </w:r>
            <w:r w:rsidRPr="008E7622">
              <w:rPr>
                <w:rFonts w:eastAsia="SymbolMT" w:cstheme="minorHAnsi"/>
                <w:color w:val="000000"/>
                <w:sz w:val="24"/>
                <w:szCs w:val="24"/>
              </w:rPr>
              <w:t xml:space="preserve"> </w:t>
            </w:r>
            <w:r w:rsidRPr="008E7622">
              <w:rPr>
                <w:rFonts w:cstheme="minorHAnsi"/>
                <w:color w:val="000000"/>
                <w:sz w:val="24"/>
                <w:szCs w:val="24"/>
              </w:rPr>
              <w:t>Arkansas K-12 Science</w:t>
            </w:r>
          </w:p>
          <w:p w14:paraId="7B79D762" w14:textId="77777777" w:rsidR="00E6140D" w:rsidRPr="008E7622" w:rsidRDefault="008E7622" w:rsidP="00E61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r w:rsidR="00E6140D" w:rsidRPr="008E7622">
              <w:rPr>
                <w:rFonts w:cstheme="minorHAnsi"/>
                <w:color w:val="000000"/>
                <w:sz w:val="24"/>
                <w:szCs w:val="24"/>
              </w:rPr>
              <w:t>Standards</w:t>
            </w:r>
          </w:p>
          <w:p w14:paraId="0C48D047" w14:textId="77777777" w:rsidR="00E6140D" w:rsidRPr="008E7622" w:rsidRDefault="00E6140D" w:rsidP="00E61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E7622">
              <w:rPr>
                <w:rFonts w:ascii="Cambria Math" w:hAnsi="Cambria Math" w:cs="Cambria Math"/>
                <w:color w:val="000000"/>
                <w:sz w:val="24"/>
                <w:szCs w:val="24"/>
              </w:rPr>
              <w:t>⇒</w:t>
            </w:r>
            <w:r w:rsidRPr="008E7622">
              <w:rPr>
                <w:rFonts w:eastAsia="SymbolMT" w:cstheme="minorHAnsi"/>
                <w:color w:val="000000"/>
                <w:sz w:val="24"/>
                <w:szCs w:val="24"/>
              </w:rPr>
              <w:t xml:space="preserve"> </w:t>
            </w:r>
            <w:r w:rsidRPr="008E7622">
              <w:rPr>
                <w:rFonts w:cstheme="minorHAnsi"/>
                <w:color w:val="000000"/>
                <w:sz w:val="24"/>
                <w:szCs w:val="24"/>
              </w:rPr>
              <w:t>Education listservs for STEM</w:t>
            </w:r>
          </w:p>
          <w:p w14:paraId="606AE911" w14:textId="77777777" w:rsidR="00E6140D" w:rsidRPr="008E7622" w:rsidRDefault="00735866" w:rsidP="00E614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r w:rsidR="00E6140D" w:rsidRPr="008E7622">
              <w:rPr>
                <w:rFonts w:cstheme="minorHAnsi"/>
                <w:color w:val="000000"/>
                <w:sz w:val="24"/>
                <w:szCs w:val="24"/>
              </w:rPr>
              <w:t>information dissemination</w:t>
            </w:r>
          </w:p>
          <w:p w14:paraId="007C10A3" w14:textId="77777777" w:rsidR="0084777E" w:rsidRDefault="00E6140D" w:rsidP="0073586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E7622">
              <w:rPr>
                <w:rFonts w:ascii="Cambria Math" w:hAnsi="Cambria Math" w:cs="Cambria Math"/>
                <w:color w:val="000000"/>
                <w:sz w:val="24"/>
                <w:szCs w:val="24"/>
              </w:rPr>
              <w:t>⇒</w:t>
            </w:r>
            <w:r w:rsidRPr="008E7622">
              <w:rPr>
                <w:rFonts w:cstheme="minorHAnsi"/>
                <w:color w:val="000000"/>
                <w:sz w:val="24"/>
                <w:szCs w:val="24"/>
              </w:rPr>
              <w:t xml:space="preserve"> ACT Aspire Assessment</w:t>
            </w:r>
          </w:p>
          <w:p w14:paraId="3297006D" w14:textId="77777777" w:rsidR="00EA0706" w:rsidRDefault="00EA0706" w:rsidP="00735866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5F82CD0" w14:textId="77777777" w:rsidR="00EA0706" w:rsidRDefault="00EA0706" w:rsidP="00EA070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Style w:val="Heading2Char"/>
              </w:rPr>
            </w:pPr>
            <w:r>
              <w:rPr>
                <w:rStyle w:val="Heading2Char"/>
              </w:rPr>
              <w:t xml:space="preserve">For more information regarding  Thinking Mathematically, please contact </w:t>
            </w:r>
          </w:p>
          <w:p w14:paraId="7CDC1D62" w14:textId="7A2B7216" w:rsidR="00EA0706" w:rsidRPr="00735866" w:rsidRDefault="00EA0706" w:rsidP="00EA070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4"/>
                <w:szCs w:val="24"/>
              </w:rPr>
              <w:t xml:space="preserve">     </w:t>
            </w:r>
            <w:r w:rsidR="003C033B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4"/>
                <w:szCs w:val="24"/>
              </w:rPr>
              <w:t>Tonia Crow</w:t>
            </w:r>
          </w:p>
          <w:p w14:paraId="23603DD3" w14:textId="77777777" w:rsidR="00EA0706" w:rsidRPr="00735866" w:rsidRDefault="00EA0706" w:rsidP="00EA070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4"/>
                <w:szCs w:val="24"/>
              </w:rPr>
              <w:t xml:space="preserve">     </w:t>
            </w:r>
            <w:r w:rsidRPr="00735866">
              <w:rPr>
                <w:sz w:val="24"/>
                <w:szCs w:val="24"/>
              </w:rPr>
              <w:t>Math Specialist</w:t>
            </w:r>
          </w:p>
          <w:p w14:paraId="3E309FFE" w14:textId="680436B5" w:rsidR="00EA0706" w:rsidRPr="00735866" w:rsidRDefault="00EA0706" w:rsidP="00EA0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4"/>
                <w:szCs w:val="24"/>
              </w:rPr>
              <w:t xml:space="preserve">     </w:t>
            </w:r>
            <w:hyperlink r:id="rId7" w:history="1">
              <w:r w:rsidR="003C033B" w:rsidRPr="00D41ACE">
                <w:rPr>
                  <w:rStyle w:val="Hyperlink"/>
                  <w:sz w:val="24"/>
                  <w:szCs w:val="24"/>
                </w:rPr>
                <w:t>tmcrow@uark.edu</w:t>
              </w:r>
            </w:hyperlink>
          </w:p>
          <w:p w14:paraId="6A76B308" w14:textId="77777777" w:rsidR="00EA0706" w:rsidRDefault="00EA0706" w:rsidP="00EA0706">
            <w:pPr>
              <w:pStyle w:val="Heading2"/>
              <w:spacing w:before="0" w:after="0" w:line="240" w:lineRule="auto"/>
              <w:contextualSpacing w:val="0"/>
              <w:rPr>
                <w:rStyle w:val="Heading2Char"/>
                <w:rFonts w:asciiTheme="minorHAnsi" w:eastAsiaTheme="minorHAnsi" w:hAnsiTheme="minorHAnsi" w:cstheme="minorBidi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Style w:val="Heading2Char"/>
                <w:rFonts w:asciiTheme="minorHAnsi" w:eastAsiaTheme="minorHAnsi" w:hAnsiTheme="minorHAnsi" w:cstheme="minorBidi"/>
                <w:b/>
                <w:bCs/>
                <w:color w:val="404040" w:themeColor="text1" w:themeTint="BF"/>
                <w:sz w:val="24"/>
                <w:szCs w:val="24"/>
              </w:rPr>
              <w:t xml:space="preserve">     </w:t>
            </w:r>
          </w:p>
          <w:p w14:paraId="66BF18FD" w14:textId="77777777" w:rsidR="00EA0706" w:rsidRDefault="00EA0706" w:rsidP="00EA0706">
            <w:pPr>
              <w:pStyle w:val="Heading2"/>
              <w:spacing w:before="0" w:after="0" w:line="240" w:lineRule="auto"/>
              <w:contextualSpacing w:val="0"/>
              <w:rPr>
                <w:rStyle w:val="Heading2Char"/>
                <w:rFonts w:asciiTheme="minorHAnsi" w:eastAsiaTheme="minorHAnsi" w:hAnsiTheme="minorHAnsi" w:cstheme="minorBid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4C2E8F01" w14:textId="77777777" w:rsidR="00EA0706" w:rsidRPr="00171DA5" w:rsidRDefault="00EA0706" w:rsidP="00EA0706">
            <w:pPr>
              <w:pStyle w:val="Heading2"/>
              <w:spacing w:before="0" w:after="0" w:line="240" w:lineRule="auto"/>
              <w:contextualSpacing w:val="0"/>
              <w:rPr>
                <w:rStyle w:val="Heading2Char"/>
                <w:b/>
                <w:bCs/>
                <w:szCs w:val="32"/>
              </w:rPr>
            </w:pPr>
          </w:p>
          <w:p w14:paraId="31310530" w14:textId="77777777" w:rsidR="00EA0706" w:rsidRDefault="00EA0706" w:rsidP="00735866">
            <w:pPr>
              <w:spacing w:after="0" w:line="240" w:lineRule="auto"/>
            </w:pPr>
          </w:p>
        </w:tc>
        <w:tc>
          <w:tcPr>
            <w:tcW w:w="1014" w:type="dxa"/>
            <w:textDirection w:val="btLr"/>
          </w:tcPr>
          <w:p w14:paraId="40A0C486" w14:textId="77777777" w:rsidR="0084777E" w:rsidRDefault="0084777E"/>
        </w:tc>
        <w:tc>
          <w:tcPr>
            <w:tcW w:w="4630" w:type="dxa"/>
          </w:tcPr>
          <w:tbl>
            <w:tblPr>
              <w:tblStyle w:val="Brochure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217"/>
              <w:gridCol w:w="1328"/>
              <w:gridCol w:w="85"/>
            </w:tblGrid>
            <w:tr w:rsidR="0084777E" w14:paraId="3B7E05B1" w14:textId="77777777">
              <w:trPr>
                <w:cantSplit/>
                <w:trHeight w:hRule="exact" w:val="2016"/>
              </w:trPr>
              <w:tc>
                <w:tcPr>
                  <w:tcW w:w="3474" w:type="pct"/>
                  <w:textDirection w:val="btLr"/>
                </w:tcPr>
                <w:p w14:paraId="72A02A75" w14:textId="77777777" w:rsidR="0084777E" w:rsidRDefault="0084777E"/>
              </w:tc>
              <w:tc>
                <w:tcPr>
                  <w:tcW w:w="1434" w:type="pct"/>
                  <w:textDirection w:val="btLr"/>
                  <w:vAlign w:val="bottom"/>
                </w:tcPr>
                <w:p w14:paraId="0589CC49" w14:textId="77777777" w:rsidR="0084777E" w:rsidRDefault="0044451D">
                  <w:pPr>
                    <w:spacing w:after="180"/>
                  </w:pPr>
                  <w:r>
                    <w:rPr>
                      <w:noProof/>
                    </w:rPr>
                    <w:drawing>
                      <wp:inline distT="0" distB="0" distL="0" distR="0" wp14:anchorId="6D3C9E83" wp14:editId="4999EF4A">
                        <wp:extent cx="402629" cy="415156"/>
                        <wp:effectExtent l="0" t="6033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402629" cy="4151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126EB0B7" w14:textId="77777777" w:rsidR="0084777E" w:rsidRDefault="0084777E"/>
              </w:tc>
            </w:tr>
            <w:tr w:rsidR="0084777E" w14:paraId="4FB7A72A" w14:textId="77777777">
              <w:trPr>
                <w:cantSplit/>
                <w:trHeight w:hRule="exact" w:val="288"/>
              </w:trPr>
              <w:tc>
                <w:tcPr>
                  <w:tcW w:w="3474" w:type="pct"/>
                  <w:textDirection w:val="btLr"/>
                </w:tcPr>
                <w:p w14:paraId="6CAD2D64" w14:textId="77777777" w:rsidR="0084777E" w:rsidRDefault="0084777E"/>
              </w:tc>
              <w:tc>
                <w:tcPr>
                  <w:tcW w:w="1434" w:type="pct"/>
                  <w:textDirection w:val="btLr"/>
                  <w:vAlign w:val="bottom"/>
                </w:tcPr>
                <w:p w14:paraId="4AB34A37" w14:textId="77777777" w:rsidR="0084777E" w:rsidRDefault="0084777E"/>
              </w:tc>
              <w:tc>
                <w:tcPr>
                  <w:tcW w:w="92" w:type="pct"/>
                  <w:shd w:val="clear" w:color="auto" w:fill="auto"/>
                  <w:textDirection w:val="btLr"/>
                  <w:vAlign w:val="bottom"/>
                </w:tcPr>
                <w:p w14:paraId="5B33079B" w14:textId="77777777" w:rsidR="0084777E" w:rsidRDefault="0084777E"/>
              </w:tc>
            </w:tr>
            <w:tr w:rsidR="0084777E" w14:paraId="0E7AC37D" w14:textId="77777777">
              <w:trPr>
                <w:cantSplit/>
                <w:trHeight w:hRule="exact" w:val="5472"/>
              </w:trPr>
              <w:tc>
                <w:tcPr>
                  <w:tcW w:w="3474" w:type="pct"/>
                  <w:textDirection w:val="btLr"/>
                </w:tcPr>
                <w:p w14:paraId="5394D8A3" w14:textId="77777777" w:rsidR="0084777E" w:rsidRDefault="0084777E">
                  <w:pPr>
                    <w:pStyle w:val="RecipientName"/>
                  </w:pPr>
                </w:p>
                <w:p w14:paraId="1047D204" w14:textId="77777777" w:rsidR="0084777E" w:rsidRDefault="0084777E" w:rsidP="00392AC0">
                  <w:pPr>
                    <w:pStyle w:val="RecipientAddress"/>
                  </w:pP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14:paraId="2E508D0A" w14:textId="77777777" w:rsidR="0084777E" w:rsidRDefault="00964A0E">
                  <w:pPr>
                    <w:pStyle w:val="ContactInfo"/>
                  </w:pPr>
                  <w:r>
                    <w:t>http://cmase.uark.edu</w:t>
                  </w:r>
                </w:p>
                <w:p w14:paraId="633F8B34" w14:textId="4DA4C4AF" w:rsidR="0084777E" w:rsidRDefault="003C033B" w:rsidP="00964A0E">
                  <w:pPr>
                    <w:pStyle w:val="ContactInfo"/>
                  </w:pPr>
                  <w:r>
                    <w:t>tmcrow</w:t>
                  </w:r>
                  <w:r w:rsidR="00964A0E">
                    <w:t>@uark.edu</w:t>
                  </w: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17CC2A2D" w14:textId="77777777" w:rsidR="0084777E" w:rsidRDefault="0084777E"/>
              </w:tc>
            </w:tr>
            <w:tr w:rsidR="0084777E" w14:paraId="06227FE0" w14:textId="77777777">
              <w:trPr>
                <w:cantSplit/>
                <w:trHeight w:hRule="exact" w:val="2880"/>
              </w:trPr>
              <w:tc>
                <w:tcPr>
                  <w:tcW w:w="3474" w:type="pct"/>
                  <w:textDirection w:val="btLr"/>
                </w:tcPr>
                <w:p w14:paraId="16AA3C4C" w14:textId="77777777" w:rsidR="0084777E" w:rsidRDefault="009E5138">
                  <w:pPr>
                    <w:pStyle w:val="ContactInfo"/>
                    <w:spacing w:line="288" w:lineRule="auto"/>
                  </w:pPr>
                  <w:sdt>
                    <w:sdtPr>
                      <w:alias w:val="Company Name"/>
                      <w:tag w:val=""/>
                      <w:id w:val="-1083366144"/>
                      <w:placeholder>
                        <w:docPart w:val="DC948DF62AA3404FBEDE11ABE8CF8868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091AC8">
                        <w:t>Thinking Mathematically</w:t>
                      </w:r>
                    </w:sdtContent>
                  </w:sdt>
                </w:p>
                <w:p w14:paraId="1BD7F7B1" w14:textId="77777777" w:rsidR="00392AC0" w:rsidRDefault="00392AC0" w:rsidP="00392AC0">
                  <w:pPr>
                    <w:pStyle w:val="ContactInfo"/>
                    <w:spacing w:line="288" w:lineRule="auto"/>
                  </w:pPr>
                  <w:r>
                    <w:t>WAAX 202</w:t>
                  </w:r>
                </w:p>
                <w:p w14:paraId="47461119" w14:textId="77777777" w:rsidR="0084777E" w:rsidRDefault="00392AC0" w:rsidP="00392AC0">
                  <w:pPr>
                    <w:pStyle w:val="ContactInfo"/>
                    <w:spacing w:line="288" w:lineRule="auto"/>
                  </w:pPr>
                  <w:r>
                    <w:t>#1 University</w:t>
                  </w:r>
                </w:p>
                <w:p w14:paraId="660AD714" w14:textId="77777777" w:rsidR="00392AC0" w:rsidRDefault="00392AC0" w:rsidP="00392AC0">
                  <w:pPr>
                    <w:pStyle w:val="ContactInfo"/>
                    <w:spacing w:line="288" w:lineRule="auto"/>
                  </w:pPr>
                  <w:r>
                    <w:t>Fayetteville, AR 72701</w:t>
                  </w: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14:paraId="48EA02CA" w14:textId="77777777" w:rsidR="0084777E" w:rsidRDefault="0044451D">
                  <w:pPr>
                    <w:pStyle w:val="ContactInfo"/>
                    <w:spacing w:line="288" w:lineRule="auto"/>
                  </w:pPr>
                  <w:r>
                    <w:t xml:space="preserve">Tel </w:t>
                  </w:r>
                  <w:r w:rsidR="00964A0E">
                    <w:t>479.575.3875</w:t>
                  </w:r>
                </w:p>
                <w:p w14:paraId="5479E822" w14:textId="77777777" w:rsidR="0084777E" w:rsidRDefault="0044451D" w:rsidP="00964A0E">
                  <w:pPr>
                    <w:pStyle w:val="ContactInfo"/>
                  </w:pPr>
                  <w:r>
                    <w:t xml:space="preserve">Fax </w:t>
                  </w:r>
                  <w:r w:rsidR="00964A0E">
                    <w:t>479.575.5680</w:t>
                  </w: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63CB37A4" w14:textId="77777777" w:rsidR="0084777E" w:rsidRDefault="0084777E">
                  <w:pPr>
                    <w:spacing w:after="180" w:line="288" w:lineRule="auto"/>
                  </w:pPr>
                </w:p>
              </w:tc>
            </w:tr>
          </w:tbl>
          <w:p w14:paraId="74905A10" w14:textId="77777777" w:rsidR="0084777E" w:rsidRDefault="0084777E"/>
        </w:tc>
        <w:tc>
          <w:tcPr>
            <w:tcW w:w="590" w:type="dxa"/>
            <w:textDirection w:val="btLr"/>
          </w:tcPr>
          <w:p w14:paraId="60DBFFA9" w14:textId="77777777" w:rsidR="0084777E" w:rsidRDefault="0084777E"/>
        </w:tc>
        <w:tc>
          <w:tcPr>
            <w:tcW w:w="4334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887"/>
            </w:tblGrid>
            <w:tr w:rsidR="0084777E" w14:paraId="5FFBAD4A" w14:textId="77777777" w:rsidTr="0044451D">
              <w:trPr>
                <w:trHeight w:val="1698"/>
              </w:trPr>
              <w:sdt>
                <w:sdtPr>
                  <w:rPr>
                    <w:rFonts w:ascii="Agency FB" w:hAnsi="Agency FB"/>
                    <w:caps/>
                    <w:sz w:val="64"/>
                    <w:szCs w:val="64"/>
                  </w:rPr>
                  <w:alias w:val="Company Name"/>
                  <w:tag w:val=""/>
                  <w:id w:val="1289861575"/>
                  <w:placeholder>
                    <w:docPart w:val="B9F40EA050864EB1B477AD78AD161F38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3887" w:type="dxa"/>
                      <w:vAlign w:val="bottom"/>
                    </w:tcPr>
                    <w:p w14:paraId="72EBED4E" w14:textId="77777777" w:rsidR="0084777E" w:rsidRPr="00392AC0" w:rsidRDefault="00091AC8" w:rsidP="00091AC8">
                      <w:pPr>
                        <w:pStyle w:val="Title"/>
                        <w:rPr>
                          <w:rFonts w:ascii="Agency FB" w:hAnsi="Agency FB"/>
                          <w:caps/>
                          <w:sz w:val="64"/>
                          <w:szCs w:val="64"/>
                        </w:rPr>
                      </w:pPr>
                      <w:r>
                        <w:rPr>
                          <w:rFonts w:ascii="Agency FB" w:hAnsi="Agency FB"/>
                          <w:caps/>
                          <w:sz w:val="64"/>
                          <w:szCs w:val="64"/>
                        </w:rPr>
                        <w:t>Thinking Mathematically</w:t>
                      </w:r>
                    </w:p>
                  </w:tc>
                </w:sdtContent>
              </w:sdt>
            </w:tr>
            <w:tr w:rsidR="0084777E" w14:paraId="409A7B30" w14:textId="77777777" w:rsidTr="0044451D">
              <w:trPr>
                <w:trHeight w:hRule="exact" w:val="26"/>
              </w:trPr>
              <w:tc>
                <w:tcPr>
                  <w:tcW w:w="3887" w:type="dxa"/>
                  <w:shd w:val="clear" w:color="auto" w:fill="000000" w:themeFill="text1"/>
                </w:tcPr>
                <w:p w14:paraId="5533D5B6" w14:textId="77777777" w:rsidR="0084777E" w:rsidRDefault="0084777E">
                  <w:pPr>
                    <w:spacing w:after="180" w:line="288" w:lineRule="auto"/>
                  </w:pPr>
                </w:p>
              </w:tc>
            </w:tr>
            <w:tr w:rsidR="0084777E" w14:paraId="74F5D4A7" w14:textId="77777777" w:rsidTr="0044451D">
              <w:trPr>
                <w:trHeight w:val="844"/>
              </w:trPr>
              <w:tc>
                <w:tcPr>
                  <w:tcW w:w="3887" w:type="dxa"/>
                </w:tcPr>
                <w:p w14:paraId="0174B2A3" w14:textId="77777777" w:rsidR="0084777E" w:rsidRPr="00392AC0" w:rsidRDefault="00392AC0" w:rsidP="00392AC0">
                  <w:pPr>
                    <w:pStyle w:val="Subtitle"/>
                    <w:rPr>
                      <w:rFonts w:ascii="Agency FB" w:hAnsi="Agency FB"/>
                      <w:caps/>
                    </w:rPr>
                  </w:pPr>
                  <w:r w:rsidRPr="00392AC0">
                    <w:rPr>
                      <w:rFonts w:ascii="Agency FB" w:hAnsi="Agency FB"/>
                      <w:caps/>
                    </w:rPr>
                    <w:t>Professional Development program for teacher</w:t>
                  </w:r>
                  <w:r w:rsidR="00B724DA">
                    <w:rPr>
                      <w:rFonts w:ascii="Agency FB" w:hAnsi="Agency FB"/>
                      <w:caps/>
                    </w:rPr>
                    <w:t>s and administrators in grades 5</w:t>
                  </w:r>
                  <w:r w:rsidRPr="00392AC0">
                    <w:rPr>
                      <w:rFonts w:ascii="Agency FB" w:hAnsi="Agency FB"/>
                      <w:caps/>
                    </w:rPr>
                    <w:t>-8</w:t>
                  </w:r>
                </w:p>
              </w:tc>
            </w:tr>
            <w:tr w:rsidR="0084777E" w14:paraId="1B196DEC" w14:textId="77777777" w:rsidTr="0044451D">
              <w:trPr>
                <w:trHeight w:val="825"/>
              </w:trPr>
              <w:tc>
                <w:tcPr>
                  <w:tcW w:w="3887" w:type="dxa"/>
                  <w:vAlign w:val="bottom"/>
                </w:tcPr>
                <w:p w14:paraId="15EC08C7" w14:textId="77777777" w:rsidR="0084777E" w:rsidRDefault="00550BAE">
                  <w:pPr>
                    <w:pStyle w:val="NoSpacing"/>
                  </w:pPr>
                  <w:r>
                    <w:rPr>
                      <w:noProof/>
                    </w:rPr>
                    <w:drawing>
                      <wp:inline distT="0" distB="0" distL="0" distR="0" wp14:anchorId="317DD2B5" wp14:editId="43094804">
                        <wp:extent cx="2531103" cy="2609850"/>
                        <wp:effectExtent l="0" t="0" r="317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9972" cy="2711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99AAFFB" w14:textId="77777777" w:rsidR="0084777E" w:rsidRPr="0044451D" w:rsidRDefault="0084777E" w:rsidP="00735866">
            <w:pPr>
              <w:autoSpaceDE w:val="0"/>
              <w:autoSpaceDN w:val="0"/>
              <w:adjustRightInd w:val="0"/>
              <w:ind w:left="-18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765E8DA" w14:textId="77777777" w:rsidR="0084777E" w:rsidRDefault="0084777E">
      <w:pPr>
        <w:pStyle w:val="NoSpacing"/>
        <w:rPr>
          <w:sz w:val="8"/>
        </w:rPr>
      </w:pPr>
    </w:p>
    <w:tbl>
      <w:tblPr>
        <w:tblpPr w:leftFromText="180" w:rightFromText="180" w:horzAnchor="margin" w:tblpY="-5055"/>
        <w:tblW w:w="144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845"/>
        <w:gridCol w:w="1438"/>
        <w:gridCol w:w="3987"/>
        <w:gridCol w:w="1298"/>
        <w:gridCol w:w="3846"/>
      </w:tblGrid>
      <w:tr w:rsidR="0084777E" w14:paraId="4A11DC00" w14:textId="77777777" w:rsidTr="00ED5F25">
        <w:trPr>
          <w:cantSplit/>
          <w:trHeight w:hRule="exact" w:val="86"/>
        </w:trPr>
        <w:tc>
          <w:tcPr>
            <w:tcW w:w="3845" w:type="dxa"/>
            <w:shd w:val="clear" w:color="auto" w:fill="000000" w:themeFill="text1"/>
          </w:tcPr>
          <w:p w14:paraId="1BA2DE6C" w14:textId="77777777" w:rsidR="0084777E" w:rsidRDefault="0044451D" w:rsidP="00091AC8">
            <w:r>
              <w:lastRenderedPageBreak/>
              <w:t>r</w:t>
            </w:r>
          </w:p>
        </w:tc>
        <w:tc>
          <w:tcPr>
            <w:tcW w:w="1438" w:type="dxa"/>
          </w:tcPr>
          <w:p w14:paraId="523B8603" w14:textId="77777777" w:rsidR="0084777E" w:rsidRDefault="0084777E" w:rsidP="00091AC8"/>
        </w:tc>
        <w:tc>
          <w:tcPr>
            <w:tcW w:w="3987" w:type="dxa"/>
            <w:shd w:val="clear" w:color="auto" w:fill="000000" w:themeFill="text1"/>
          </w:tcPr>
          <w:p w14:paraId="50910472" w14:textId="77777777" w:rsidR="0084777E" w:rsidRDefault="0084777E" w:rsidP="00091AC8"/>
        </w:tc>
        <w:tc>
          <w:tcPr>
            <w:tcW w:w="1298" w:type="dxa"/>
          </w:tcPr>
          <w:p w14:paraId="66645DB5" w14:textId="77777777" w:rsidR="0084777E" w:rsidRDefault="0084777E" w:rsidP="00091AC8"/>
        </w:tc>
        <w:tc>
          <w:tcPr>
            <w:tcW w:w="3846" w:type="dxa"/>
            <w:shd w:val="clear" w:color="auto" w:fill="000000" w:themeFill="text1"/>
          </w:tcPr>
          <w:p w14:paraId="336BCFDB" w14:textId="77777777" w:rsidR="0084777E" w:rsidRDefault="0084777E" w:rsidP="00091AC8"/>
        </w:tc>
      </w:tr>
      <w:tr w:rsidR="0084777E" w14:paraId="4AE37C7C" w14:textId="77777777" w:rsidTr="00ED5F25">
        <w:trPr>
          <w:cantSplit/>
          <w:trHeight w:val="10570"/>
        </w:trPr>
        <w:tc>
          <w:tcPr>
            <w:tcW w:w="3845" w:type="dxa"/>
          </w:tcPr>
          <w:p w14:paraId="2A31C4DE" w14:textId="77777777" w:rsidR="0084777E" w:rsidRPr="00066E12" w:rsidRDefault="00964A0E" w:rsidP="00091AC8">
            <w:pPr>
              <w:pStyle w:val="Heading2"/>
              <w:rPr>
                <w:sz w:val="28"/>
                <w:szCs w:val="28"/>
              </w:rPr>
            </w:pPr>
            <w:r w:rsidRPr="00066E12">
              <w:rPr>
                <w:sz w:val="28"/>
                <w:szCs w:val="28"/>
              </w:rPr>
              <w:t>Workshop Participants will:</w:t>
            </w:r>
          </w:p>
          <w:p w14:paraId="525A3C75" w14:textId="77777777" w:rsidR="00964A0E" w:rsidRPr="00550BAE" w:rsidRDefault="00964A0E" w:rsidP="00091AC8">
            <w:pPr>
              <w:pStyle w:val="ListBullet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550BAE">
              <w:rPr>
                <w:rFonts w:ascii="Cabin" w:hAnsi="Cabin"/>
                <w:color w:val="auto"/>
                <w:sz w:val="24"/>
                <w:szCs w:val="24"/>
              </w:rPr>
              <w:t>Engage in a comprehensive researched-based approach to mathematics instruction based on how students think about math.</w:t>
            </w:r>
          </w:p>
          <w:p w14:paraId="6ACE3D1A" w14:textId="77777777" w:rsidR="00707D93" w:rsidRPr="00550BAE" w:rsidRDefault="00964A0E" w:rsidP="00091AC8">
            <w:pPr>
              <w:pStyle w:val="ListBullet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550BAE">
              <w:rPr>
                <w:rFonts w:ascii="Cabin" w:hAnsi="Cabin"/>
                <w:color w:val="auto"/>
                <w:sz w:val="24"/>
                <w:szCs w:val="24"/>
              </w:rPr>
              <w:t>Assess students' thinking and design problems that will develop students' understanding of the important concepts and skills.</w:t>
            </w:r>
          </w:p>
          <w:p w14:paraId="050AFE2B" w14:textId="77777777" w:rsidR="00707D93" w:rsidRPr="00550BAE" w:rsidRDefault="00707D93" w:rsidP="00091AC8">
            <w:pPr>
              <w:pStyle w:val="ListBullet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550BAE">
              <w:rPr>
                <w:rFonts w:ascii="Cabin" w:eastAsia="Times New Roman" w:hAnsi="Cabin" w:cs="Times New Roman"/>
                <w:color w:val="auto"/>
                <w:sz w:val="24"/>
                <w:szCs w:val="24"/>
              </w:rPr>
              <w:t>Facilitate discussions that provide a window into students’ thinking, strengthen student's computational fluency, and build their capacity for algebraic reasoning.</w:t>
            </w:r>
          </w:p>
          <w:p w14:paraId="11C56482" w14:textId="77777777" w:rsidR="00707D93" w:rsidRPr="00550BAE" w:rsidRDefault="00707D93" w:rsidP="00091AC8">
            <w:pPr>
              <w:pStyle w:val="ListBullet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550BAE">
              <w:rPr>
                <w:rFonts w:ascii="Cabin" w:eastAsia="Times New Roman" w:hAnsi="Cabin" w:cs="Times New Roman"/>
                <w:color w:val="auto"/>
                <w:sz w:val="24"/>
                <w:szCs w:val="24"/>
              </w:rPr>
              <w:t>Learn to engage students in proportional reasoning and other algebraic tasks.</w:t>
            </w:r>
          </w:p>
          <w:p w14:paraId="5CAD7B22" w14:textId="77777777" w:rsidR="0084777E" w:rsidRPr="00550BAE" w:rsidRDefault="00707D93" w:rsidP="00091AC8">
            <w:pPr>
              <w:pStyle w:val="ListBullet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550BAE">
              <w:rPr>
                <w:rFonts w:ascii="Cabin" w:eastAsia="Times New Roman" w:hAnsi="Cabin" w:cs="Times New Roman"/>
                <w:color w:val="auto"/>
                <w:sz w:val="24"/>
                <w:szCs w:val="24"/>
              </w:rPr>
              <w:t xml:space="preserve">Apply learning to TESS domains. </w:t>
            </w:r>
          </w:p>
          <w:p w14:paraId="0659B221" w14:textId="77777777" w:rsidR="00550BAE" w:rsidRPr="00091AC8" w:rsidRDefault="00550BAE" w:rsidP="00091AC8">
            <w:pPr>
              <w:pStyle w:val="ListBullet"/>
              <w:numPr>
                <w:ilvl w:val="0"/>
                <w:numId w:val="8"/>
              </w:numPr>
              <w:rPr>
                <w:color w:val="auto"/>
                <w:sz w:val="27"/>
                <w:szCs w:val="27"/>
              </w:rPr>
            </w:pPr>
            <w:r w:rsidRPr="00550BAE">
              <w:rPr>
                <w:rFonts w:ascii="Cabin" w:eastAsia="Times New Roman" w:hAnsi="Cabin" w:cs="Times New Roman"/>
                <w:color w:val="auto"/>
                <w:sz w:val="24"/>
                <w:szCs w:val="24"/>
              </w:rPr>
              <w:t>Analyze story problems and number sentences to determine the mathematica</w:t>
            </w:r>
            <w:r w:rsidR="00203937">
              <w:rPr>
                <w:rFonts w:ascii="Cabin" w:eastAsia="Times New Roman" w:hAnsi="Cabin" w:cs="Times New Roman"/>
                <w:color w:val="auto"/>
                <w:sz w:val="24"/>
                <w:szCs w:val="24"/>
              </w:rPr>
              <w:t>l demands and recognize student</w:t>
            </w:r>
            <w:r w:rsidRPr="00550BAE">
              <w:rPr>
                <w:rFonts w:ascii="Cabin" w:eastAsia="Times New Roman" w:hAnsi="Cabin" w:cs="Times New Roman"/>
                <w:color w:val="auto"/>
                <w:sz w:val="24"/>
                <w:szCs w:val="24"/>
              </w:rPr>
              <w:t xml:space="preserve"> responses in terms of cognitive development</w:t>
            </w:r>
            <w:r>
              <w:rPr>
                <w:rFonts w:ascii="Cabin" w:eastAsia="Times New Roman" w:hAnsi="Cabi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14:paraId="3A13493F" w14:textId="77777777" w:rsidR="0084777E" w:rsidRDefault="0084777E" w:rsidP="00091AC8"/>
        </w:tc>
        <w:tc>
          <w:tcPr>
            <w:tcW w:w="3987" w:type="dxa"/>
          </w:tcPr>
          <w:p w14:paraId="10EDC4A4" w14:textId="77777777" w:rsidR="00091AC8" w:rsidRPr="00171DA5" w:rsidRDefault="00091AC8" w:rsidP="00171DA5">
            <w:pP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61C8842" wp14:editId="1FA43EC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1654810</wp:posOffset>
                      </wp:positionV>
                      <wp:extent cx="2543175" cy="9620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74945A" w14:textId="77777777" w:rsidR="00091AC8" w:rsidRDefault="00091AC8">
                                  <w:r w:rsidRPr="00964A0E">
                                    <w:rPr>
                                      <w:rFonts w:ascii="Cabin" w:hAnsi="Cabin"/>
                                      <w:i/>
                                      <w:iCs/>
                                      <w:color w:val="FFFFFF"/>
                                      <w:sz w:val="24"/>
                                      <w:szCs w:val="24"/>
                                    </w:rPr>
                                    <w:t>Come learn how to help to guide your students in problem solving of mathematics by understanding their thinking.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5D5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05pt;margin-top:130.3pt;width:200.2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" fillcolor="black [3213]">
                      <v:textbox>
                        <w:txbxContent>
                          <w:p w:rsidR="00091AC8" w:rsidRDefault="00091AC8">
                            <w:r w:rsidRPr="00964A0E">
                              <w:rPr>
                                <w:rFonts w:ascii="Cabin" w:hAnsi="Cabin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Come learn how to help to guide your students in problem solving of mathematics by understanding their thinking.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B08C987" wp14:editId="1B284891">
                  <wp:extent cx="2524125" cy="1580836"/>
                  <wp:effectExtent l="0" t="0" r="0" b="635"/>
                  <wp:docPr id="1" name="Picture 1" descr="https://lh3.googleusercontent.com/BD2BuRpRUBMY_1_RTCQioW5yAcTNWZC6_9y7yCuJCN_sGrfSgCUVfj1tpwuKK7kNqkdvBTekHrmLWxHiRGWQuQU4_G6mlTLbhpuJiVO1F4Spy912gusYfI1xp2bsLjCfh1v250naX6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7c611371-65f6-e6a0-1267-678ddb7678d4" descr="https://lh3.googleusercontent.com/BD2BuRpRUBMY_1_RTCQioW5yAcTNWZC6_9y7yCuJCN_sGrfSgCUVfj1tpwuKK7kNqkdvBTekHrmLWxHiRGWQuQU4_G6mlTLbhpuJiVO1F4Spy912gusYfI1xp2bsLjCfh1v250naX6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37508" cy="158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DA5">
              <w:rPr>
                <w:rStyle w:val="Heading2Char"/>
                <w:sz w:val="28"/>
                <w:szCs w:val="28"/>
              </w:rPr>
              <w:t>What we offer:</w:t>
            </w:r>
          </w:p>
          <w:p w14:paraId="0C9D7763" w14:textId="77777777" w:rsidR="00091AC8" w:rsidRPr="00171DA5" w:rsidRDefault="00091AC8" w:rsidP="00091AC8">
            <w:pPr>
              <w:pStyle w:val="ListBullet"/>
              <w:rPr>
                <w:rStyle w:val="Heading2Char"/>
                <w:rFonts w:ascii="Cabin" w:eastAsiaTheme="minorHAnsi" w:hAnsi="Cabin" w:cstheme="minorBidi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 w:rsidRPr="00171DA5">
              <w:rPr>
                <w:rStyle w:val="Heading2Char"/>
                <w:rFonts w:ascii="Cabin" w:eastAsiaTheme="minorHAnsi" w:hAnsi="Cabin" w:cstheme="minorBidi"/>
                <w:b w:val="0"/>
                <w:bCs w:val="0"/>
                <w:color w:val="404040" w:themeColor="text1" w:themeTint="BF"/>
                <w:sz w:val="22"/>
                <w:szCs w:val="22"/>
              </w:rPr>
              <w:t>3 days of professional devel</w:t>
            </w:r>
            <w:r w:rsidR="00797912">
              <w:rPr>
                <w:rStyle w:val="Heading2Char"/>
                <w:rFonts w:ascii="Cabin" w:eastAsiaTheme="minorHAnsi" w:hAnsi="Cabin" w:cstheme="minorBidi"/>
                <w:b w:val="0"/>
                <w:bCs w:val="0"/>
                <w:color w:val="404040" w:themeColor="text1" w:themeTint="BF"/>
                <w:sz w:val="22"/>
                <w:szCs w:val="22"/>
              </w:rPr>
              <w:t>opment in the summer (July 29-31</w:t>
            </w:r>
            <w:r w:rsidRPr="00171DA5">
              <w:rPr>
                <w:rStyle w:val="Heading2Char"/>
                <w:rFonts w:ascii="Cabin" w:eastAsiaTheme="minorHAnsi" w:hAnsi="Cabin" w:cstheme="minorBidi"/>
                <w:b w:val="0"/>
                <w:bCs w:val="0"/>
                <w:color w:val="404040" w:themeColor="text1" w:themeTint="BF"/>
                <w:sz w:val="22"/>
                <w:szCs w:val="22"/>
              </w:rPr>
              <w:t>)</w:t>
            </w:r>
          </w:p>
          <w:p w14:paraId="0FF9C019" w14:textId="77777777" w:rsidR="00091AC8" w:rsidRPr="00171DA5" w:rsidRDefault="00091AC8" w:rsidP="00091AC8">
            <w:pPr>
              <w:pStyle w:val="ListBullet"/>
              <w:rPr>
                <w:rStyle w:val="Heading2Char"/>
                <w:rFonts w:ascii="Cabin" w:eastAsiaTheme="minorHAnsi" w:hAnsi="Cabin" w:cstheme="minorBidi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 w:rsidRPr="00171DA5">
              <w:rPr>
                <w:rStyle w:val="Heading2Char"/>
                <w:rFonts w:ascii="Cabin" w:eastAsiaTheme="minorHAnsi" w:hAnsi="Cabin" w:cstheme="minorBidi"/>
                <w:b w:val="0"/>
                <w:bCs w:val="0"/>
                <w:color w:val="404040" w:themeColor="text1" w:themeTint="BF"/>
                <w:sz w:val="22"/>
                <w:szCs w:val="22"/>
              </w:rPr>
              <w:t>4 follow up days during the school year</w:t>
            </w:r>
          </w:p>
          <w:p w14:paraId="7B4B3C38" w14:textId="77777777" w:rsidR="00550BAE" w:rsidRPr="00171DA5" w:rsidRDefault="00203937" w:rsidP="00091AC8">
            <w:pPr>
              <w:pStyle w:val="ListBullet"/>
              <w:rPr>
                <w:rFonts w:ascii="Cabin" w:hAnsi="Cabin"/>
                <w:sz w:val="22"/>
                <w:szCs w:val="22"/>
              </w:rPr>
            </w:pPr>
            <w:r w:rsidRPr="00171DA5">
              <w:rPr>
                <w:rStyle w:val="Heading2Char"/>
                <w:rFonts w:ascii="Cabin" w:eastAsiaTheme="minorHAnsi" w:hAnsi="Cabin" w:cstheme="minorBidi"/>
                <w:b w:val="0"/>
                <w:bCs w:val="0"/>
                <w:color w:val="404040" w:themeColor="text1" w:themeTint="BF"/>
                <w:sz w:val="22"/>
                <w:szCs w:val="22"/>
              </w:rPr>
              <w:t>P</w:t>
            </w:r>
            <w:r w:rsidR="00550BAE" w:rsidRPr="00171DA5">
              <w:rPr>
                <w:rStyle w:val="Heading2Char"/>
                <w:rFonts w:ascii="Cabin" w:eastAsiaTheme="minorHAnsi" w:hAnsi="Cabin" w:cstheme="minorBidi"/>
                <w:b w:val="0"/>
                <w:bCs w:val="0"/>
                <w:color w:val="404040" w:themeColor="text1" w:themeTint="BF"/>
                <w:sz w:val="22"/>
                <w:szCs w:val="22"/>
              </w:rPr>
              <w:t>rofessional network</w:t>
            </w:r>
            <w:r w:rsidRPr="00171DA5">
              <w:rPr>
                <w:rStyle w:val="Heading2Char"/>
                <w:rFonts w:ascii="Cabin" w:eastAsiaTheme="minorHAnsi" w:hAnsi="Cabin" w:cstheme="minorBidi"/>
                <w:b w:val="0"/>
                <w:bCs w:val="0"/>
                <w:color w:val="404040" w:themeColor="text1" w:themeTint="BF"/>
                <w:sz w:val="22"/>
                <w:szCs w:val="22"/>
              </w:rPr>
              <w:t xml:space="preserve"> expansion</w:t>
            </w:r>
          </w:p>
          <w:p w14:paraId="105238F1" w14:textId="77777777" w:rsidR="00EA0706" w:rsidRDefault="00EA0706" w:rsidP="00EA070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Style w:val="Heading2Char"/>
                <w:sz w:val="24"/>
                <w:szCs w:val="24"/>
              </w:rPr>
            </w:pPr>
            <w:r>
              <w:rPr>
                <w:rStyle w:val="Heading2Char"/>
                <w:sz w:val="24"/>
                <w:szCs w:val="24"/>
              </w:rPr>
              <w:t>_____________________________</w:t>
            </w:r>
          </w:p>
          <w:p w14:paraId="3D5F2E1F" w14:textId="77777777" w:rsidR="00EA0706" w:rsidRDefault="00EA0706" w:rsidP="00EA070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Style w:val="Heading2Char"/>
                <w:sz w:val="28"/>
                <w:szCs w:val="28"/>
              </w:rPr>
            </w:pPr>
          </w:p>
          <w:p w14:paraId="07793A6D" w14:textId="77777777" w:rsidR="00EA0706" w:rsidRPr="00EA0706" w:rsidRDefault="00EA0706" w:rsidP="00EA070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Style w:val="Heading2Char"/>
                <w:sz w:val="28"/>
                <w:szCs w:val="28"/>
              </w:rPr>
            </w:pPr>
            <w:r w:rsidRPr="00EA0706">
              <w:rPr>
                <w:rStyle w:val="Heading2Char"/>
                <w:sz w:val="28"/>
                <w:szCs w:val="28"/>
              </w:rPr>
              <w:t>Presenters:</w:t>
            </w:r>
          </w:p>
          <w:p w14:paraId="50C30EEF" w14:textId="77777777" w:rsidR="00EA0706" w:rsidRDefault="00EA0706" w:rsidP="00EA070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Style w:val="Heading2Char"/>
                <w:sz w:val="24"/>
                <w:szCs w:val="24"/>
              </w:rPr>
            </w:pPr>
          </w:p>
          <w:p w14:paraId="6620CE86" w14:textId="77777777" w:rsidR="00EA0706" w:rsidRDefault="008B5E0F" w:rsidP="00EA070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Style w:val="Heading2Char"/>
                <w:sz w:val="24"/>
                <w:szCs w:val="24"/>
              </w:rPr>
            </w:pPr>
            <w:r>
              <w:rPr>
                <w:rStyle w:val="Heading2Char"/>
                <w:sz w:val="24"/>
                <w:szCs w:val="24"/>
              </w:rPr>
              <w:t>Tammy Guth</w:t>
            </w:r>
            <w:r w:rsidR="00EA0706" w:rsidRPr="0050742F">
              <w:rPr>
                <w:rStyle w:val="Heading2Char"/>
                <w:sz w:val="24"/>
                <w:szCs w:val="24"/>
              </w:rPr>
              <w:t xml:space="preserve">rie </w:t>
            </w:r>
          </w:p>
          <w:p w14:paraId="139FD382" w14:textId="77777777" w:rsidR="00EA0706" w:rsidRPr="0050742F" w:rsidRDefault="00EA0706" w:rsidP="00EA070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Style w:val="Heading2Char"/>
                <w:b w:val="0"/>
                <w:sz w:val="24"/>
                <w:szCs w:val="24"/>
              </w:rPr>
            </w:pPr>
            <w:r>
              <w:rPr>
                <w:rStyle w:val="Heading2Char"/>
                <w:b w:val="0"/>
                <w:sz w:val="24"/>
                <w:szCs w:val="24"/>
              </w:rPr>
              <w:t xml:space="preserve">     </w:t>
            </w:r>
            <w:r w:rsidRPr="0050742F">
              <w:rPr>
                <w:rStyle w:val="Heading2Char"/>
                <w:b w:val="0"/>
                <w:sz w:val="24"/>
                <w:szCs w:val="24"/>
              </w:rPr>
              <w:t>Instructional Facil</w:t>
            </w:r>
            <w:r>
              <w:rPr>
                <w:rStyle w:val="Heading2Char"/>
                <w:b w:val="0"/>
                <w:sz w:val="24"/>
                <w:szCs w:val="24"/>
              </w:rPr>
              <w:t>it</w:t>
            </w:r>
            <w:r w:rsidRPr="0050742F">
              <w:rPr>
                <w:rStyle w:val="Heading2Char"/>
                <w:b w:val="0"/>
                <w:sz w:val="24"/>
                <w:szCs w:val="24"/>
              </w:rPr>
              <w:t>ator Springdale Public Schools</w:t>
            </w:r>
          </w:p>
          <w:p w14:paraId="7581DA1F" w14:textId="77777777" w:rsidR="00EA0706" w:rsidRDefault="00EA0706" w:rsidP="00EA070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Style w:val="Heading2Char"/>
                <w:sz w:val="24"/>
                <w:szCs w:val="24"/>
              </w:rPr>
            </w:pPr>
            <w:r w:rsidRPr="0050742F">
              <w:rPr>
                <w:rStyle w:val="Heading2Char"/>
                <w:sz w:val="24"/>
                <w:szCs w:val="24"/>
              </w:rPr>
              <w:t xml:space="preserve">Laura Kent </w:t>
            </w:r>
          </w:p>
          <w:p w14:paraId="1199C46F" w14:textId="77777777" w:rsidR="00EA0706" w:rsidRPr="00EA0706" w:rsidRDefault="00EA0706" w:rsidP="00EA070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Style w:val="Heading2Char"/>
                <w:b w:val="0"/>
                <w:sz w:val="24"/>
                <w:szCs w:val="24"/>
              </w:rPr>
            </w:pPr>
            <w:r>
              <w:rPr>
                <w:rStyle w:val="Heading2Char"/>
                <w:b w:val="0"/>
                <w:sz w:val="24"/>
                <w:szCs w:val="24"/>
              </w:rPr>
              <w:t xml:space="preserve">     </w:t>
            </w:r>
            <w:r w:rsidRPr="00EA0706">
              <w:rPr>
                <w:rStyle w:val="Heading2Char"/>
                <w:b w:val="0"/>
                <w:sz w:val="24"/>
                <w:szCs w:val="24"/>
              </w:rPr>
              <w:t>Associate Professor University of Arkansas</w:t>
            </w:r>
          </w:p>
          <w:p w14:paraId="5311A2D3" w14:textId="77777777" w:rsidR="00171DA5" w:rsidRDefault="00171DA5" w:rsidP="0073586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  <w:p w14:paraId="66A063F3" w14:textId="77777777" w:rsidR="00066E12" w:rsidRDefault="00066E12" w:rsidP="00EA0706">
            <w:pPr>
              <w:pStyle w:val="Heading2"/>
              <w:spacing w:before="0" w:after="0" w:line="240" w:lineRule="auto"/>
              <w:contextualSpacing w:val="0"/>
            </w:pPr>
          </w:p>
        </w:tc>
        <w:tc>
          <w:tcPr>
            <w:tcW w:w="1298" w:type="dxa"/>
          </w:tcPr>
          <w:p w14:paraId="32273F50" w14:textId="77777777" w:rsidR="0084777E" w:rsidRDefault="00EA0706" w:rsidP="00091AC8">
            <w:r>
              <w:t xml:space="preserve"> </w:t>
            </w:r>
          </w:p>
        </w:tc>
        <w:tc>
          <w:tcPr>
            <w:tcW w:w="3846" w:type="dxa"/>
          </w:tcPr>
          <w:p w14:paraId="26B4B854" w14:textId="77777777" w:rsidR="0084777E" w:rsidRDefault="0044451D" w:rsidP="00091AC8">
            <w:pPr>
              <w:pStyle w:val="Heading2"/>
            </w:pPr>
            <w:r>
              <w:t>Testimonials</w:t>
            </w:r>
          </w:p>
          <w:p w14:paraId="7E10474D" w14:textId="77777777" w:rsidR="001D2767" w:rsidRPr="001D2767" w:rsidRDefault="001D2767" w:rsidP="00091AC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gency FB" w:hAnsi="Agency FB" w:cs="Arial"/>
                <w:color w:val="EF4623" w:themeColor="accent1"/>
                <w:sz w:val="22"/>
                <w:szCs w:val="22"/>
              </w:rPr>
            </w:pPr>
            <w:r>
              <w:rPr>
                <w:rFonts w:ascii="Agency FB" w:hAnsi="Agency FB" w:cs="Arial"/>
                <w:color w:val="EF4623" w:themeColor="accent1"/>
                <w:shd w:val="clear" w:color="auto" w:fill="FFFFFF"/>
              </w:rPr>
              <w:t>“</w:t>
            </w:r>
            <w:r w:rsidRPr="001D2767">
              <w:rPr>
                <w:rFonts w:ascii="Agency FB" w:hAnsi="Agency FB" w:cs="Arial"/>
                <w:color w:val="EF4623" w:themeColor="accent1"/>
                <w:shd w:val="clear" w:color="auto" w:fill="FFFFFF"/>
              </w:rPr>
              <w:t>Be a problem solver, NOT an answer getter!’  I love this motto for math and I love the skills that Thinking Mathematically has taught me to help students do exactly that.  It is a joy to watch students grapple with expressing their thinking to their fellow classmates.  I love it when they disagree and an intellectual conversation begins.  This way of teaching math takes the “just tell me how to do it” out and puts the “WOW!  I never thought of it that way before” into it.  Math is a creative subject and Thinking Mathematically allows my students to be creative thinkers in Math.”</w:t>
            </w:r>
          </w:p>
          <w:p w14:paraId="518C5E8A" w14:textId="77777777" w:rsidR="001D2767" w:rsidRPr="001D1ABC" w:rsidRDefault="001D2767" w:rsidP="00091AC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>
              <w:rPr>
                <w:rFonts w:ascii="Agency FB" w:hAnsi="Agency FB" w:cs="Arial"/>
                <w:i/>
                <w:iCs/>
                <w:color w:val="222222"/>
                <w:shd w:val="clear" w:color="auto" w:fill="FFFFFF"/>
              </w:rPr>
              <w:t>--</w:t>
            </w:r>
            <w:r w:rsidRPr="001D1ABC">
              <w:rPr>
                <w:rFonts w:ascii="Agency FB" w:hAnsi="Agency FB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Katie Bouwhuis, 6th grade math teacher, Bright Fiel</w:t>
            </w:r>
            <w:r>
              <w:rPr>
                <w:rFonts w:ascii="Agency FB" w:hAnsi="Agency FB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d Middle School, Bentonville, AR</w:t>
            </w:r>
          </w:p>
          <w:p w14:paraId="1113C0DB" w14:textId="77777777" w:rsidR="001D2767" w:rsidRDefault="001D2767" w:rsidP="00091AC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gency FB" w:hAnsi="Agency FB" w:cs="Arial"/>
                <w:color w:val="222222"/>
                <w:shd w:val="clear" w:color="auto" w:fill="FFFFFF"/>
              </w:rPr>
            </w:pPr>
          </w:p>
          <w:p w14:paraId="3DDA5A8A" w14:textId="77777777" w:rsidR="001D2767" w:rsidRPr="001D2767" w:rsidRDefault="001D2767" w:rsidP="00091AC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gency FB" w:hAnsi="Agency FB" w:cs="Arial"/>
                <w:color w:val="EF4623" w:themeColor="accent1"/>
                <w:sz w:val="22"/>
                <w:szCs w:val="22"/>
              </w:rPr>
            </w:pPr>
            <w:r w:rsidRPr="001D2767">
              <w:rPr>
                <w:rFonts w:ascii="Agency FB" w:hAnsi="Agency FB" w:cs="Arial"/>
                <w:color w:val="EF4623" w:themeColor="accent1"/>
                <w:shd w:val="clear" w:color="auto" w:fill="FFFFFF"/>
              </w:rPr>
              <w:t>"As an administrator, this training has benefited me exponentially. Not only do I understand the benefits of Thinking Mathematically strategies but I can have productive conversations with my teachers regarding student growth. I have not seen a better way to differentiate instruction while scaffolding a given learning target."</w:t>
            </w:r>
          </w:p>
          <w:p w14:paraId="7CD036D2" w14:textId="77777777" w:rsidR="001D2767" w:rsidRPr="001D2767" w:rsidRDefault="001D2767" w:rsidP="00091AC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gency FB" w:hAnsi="Agency FB" w:cs="Arial"/>
                <w:color w:val="EF4623" w:themeColor="accent1"/>
                <w:sz w:val="22"/>
                <w:szCs w:val="22"/>
              </w:rPr>
            </w:pPr>
            <w:r w:rsidRPr="001D2767">
              <w:rPr>
                <w:rFonts w:ascii="Agency FB" w:hAnsi="Agency FB" w:cs="Arial"/>
                <w:color w:val="EF4623" w:themeColor="accent1"/>
                <w:shd w:val="clear" w:color="auto" w:fill="FFFFFF"/>
              </w:rPr>
              <w:t>“It helps to have great trainers too!!!”</w:t>
            </w:r>
          </w:p>
          <w:p w14:paraId="5AD41C8F" w14:textId="77777777" w:rsidR="001D2767" w:rsidRPr="001D1ABC" w:rsidRDefault="001D2767" w:rsidP="00091AC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1D1ABC">
              <w:rPr>
                <w:rFonts w:ascii="Agency FB" w:hAnsi="Agency FB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--Budd Smith, Assistant Principal at Randall Lyn</w:t>
            </w:r>
            <w:r>
              <w:rPr>
                <w:rFonts w:ascii="Agency FB" w:hAnsi="Agency FB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ch Middle School, Farmington, AR</w:t>
            </w:r>
          </w:p>
          <w:p w14:paraId="165886F9" w14:textId="77777777" w:rsidR="0084777E" w:rsidRDefault="0084777E" w:rsidP="00091AC8"/>
          <w:p w14:paraId="5D3EBCF2" w14:textId="77777777" w:rsidR="00091AC8" w:rsidRDefault="00091AC8" w:rsidP="00091AC8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142B8275" w14:textId="77777777" w:rsidR="0084777E" w:rsidRDefault="0084777E">
      <w:pPr>
        <w:pStyle w:val="NoSpacing"/>
        <w:rPr>
          <w:sz w:val="8"/>
        </w:rPr>
      </w:pPr>
    </w:p>
    <w:sectPr w:rsidR="0084777E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F0000" w:usb2="00000010" w:usb3="00000000" w:csb0="001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bi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440F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1DAF15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EF4623" w:themeColor="accent1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C0"/>
    <w:rsid w:val="00066E12"/>
    <w:rsid w:val="00091AC8"/>
    <w:rsid w:val="00171DA5"/>
    <w:rsid w:val="001D2767"/>
    <w:rsid w:val="00203937"/>
    <w:rsid w:val="00392AC0"/>
    <w:rsid w:val="003C033B"/>
    <w:rsid w:val="004145CB"/>
    <w:rsid w:val="0044451D"/>
    <w:rsid w:val="0050742F"/>
    <w:rsid w:val="00550BAE"/>
    <w:rsid w:val="00707D93"/>
    <w:rsid w:val="00735866"/>
    <w:rsid w:val="00797912"/>
    <w:rsid w:val="0084777E"/>
    <w:rsid w:val="008B5E0F"/>
    <w:rsid w:val="008E7622"/>
    <w:rsid w:val="00964A0E"/>
    <w:rsid w:val="00974AD9"/>
    <w:rsid w:val="009E5138"/>
    <w:rsid w:val="00B724DA"/>
    <w:rsid w:val="00E6140D"/>
    <w:rsid w:val="00EA0706"/>
    <w:rsid w:val="00ED5F25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53878"/>
  <w15:chartTrackingRefBased/>
  <w15:docId w15:val="{D4D7B5F2-0143-4A21-926A-D94972A3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0"/>
    <w:qFormat/>
    <w:rPr>
      <w:i/>
      <w:iCs/>
      <w:color w:val="EF462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10"/>
    <w:rPr>
      <w:i/>
      <w:iCs/>
      <w:color w:val="EF4623" w:themeColor="accent1"/>
      <w:sz w:val="24"/>
    </w:rPr>
  </w:style>
  <w:style w:type="paragraph" w:styleId="Subtitle">
    <w:name w:val="Subtitle"/>
    <w:basedOn w:val="Normal"/>
    <w:link w:val="SubtitleChar"/>
    <w:uiPriority w:val="5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120" w:after="160" w:line="240" w:lineRule="auto"/>
      <w:contextualSpacing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2"/>
    <w:qFormat/>
    <w:pPr>
      <w:spacing w:after="40"/>
      <w:ind w:right="144"/>
    </w:pPr>
    <w:rPr>
      <w:color w:val="EF462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Name">
    <w:name w:val="Recipient Name"/>
    <w:basedOn w:val="Normal"/>
    <w:uiPriority w:val="3"/>
    <w:qFormat/>
    <w:pPr>
      <w:spacing w:before="1200" w:after="0"/>
      <w:contextualSpacing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</w:rPr>
  </w:style>
  <w:style w:type="paragraph" w:customStyle="1" w:styleId="RecipientAddress">
    <w:name w:val="Recipient Address"/>
    <w:basedOn w:val="Normal"/>
    <w:uiPriority w:val="4"/>
    <w:qFormat/>
    <w:pPr>
      <w:spacing w:after="0"/>
    </w:pPr>
  </w:style>
  <w:style w:type="paragraph" w:styleId="Caption">
    <w:name w:val="caption"/>
    <w:basedOn w:val="Normal"/>
    <w:uiPriority w:val="1"/>
    <w:qFormat/>
    <w:pPr>
      <w:spacing w:before="120" w:after="120" w:line="240" w:lineRule="auto"/>
      <w:ind w:left="144" w:right="144"/>
    </w:pPr>
    <w:rPr>
      <w:iCs/>
      <w:color w:val="auto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</w:rPr>
  </w:style>
  <w:style w:type="paragraph" w:styleId="ListNumber">
    <w:name w:val="List Number"/>
    <w:basedOn w:val="Normal"/>
    <w:uiPriority w:val="10"/>
    <w:qFormat/>
    <w:pPr>
      <w:numPr>
        <w:numId w:val="7"/>
      </w:numPr>
      <w:tabs>
        <w:tab w:val="left" w:pos="360"/>
      </w:tabs>
      <w:contextualSpacing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rmalWeb">
    <w:name w:val="Normal (Web)"/>
    <w:basedOn w:val="Normal"/>
    <w:uiPriority w:val="99"/>
    <w:unhideWhenUsed/>
    <w:rsid w:val="0096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6E12"/>
    <w:rPr>
      <w:color w:val="5F5F5F" w:themeColor="hyperlink"/>
      <w:u w:val="single"/>
    </w:rPr>
  </w:style>
  <w:style w:type="paragraph" w:customStyle="1" w:styleId="style1">
    <w:name w:val="style1"/>
    <w:basedOn w:val="Normal"/>
    <w:rsid w:val="00E6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e11">
    <w:name w:val="style11"/>
    <w:basedOn w:val="DefaultParagraphFont"/>
    <w:rsid w:val="00E6140D"/>
  </w:style>
  <w:style w:type="character" w:customStyle="1" w:styleId="apple-converted-space">
    <w:name w:val="apple-converted-space"/>
    <w:basedOn w:val="DefaultParagraphFont"/>
    <w:rsid w:val="00E6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tmcrow@uark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llisst\AppData\Roaming\Microsoft\Templates\Tri-fold%20brochure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948DF62AA3404FBEDE11ABE8CF8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D2B3-947A-4791-9347-831AAA2D7026}"/>
      </w:docPartPr>
      <w:docPartBody>
        <w:p w:rsidR="00E2187D" w:rsidRDefault="002B6709">
          <w:pPr>
            <w:pStyle w:val="DC948DF62AA3404FBEDE11ABE8CF8868"/>
          </w:pPr>
          <w:r>
            <w:t>Company Name</w:t>
          </w:r>
        </w:p>
      </w:docPartBody>
    </w:docPart>
    <w:docPart>
      <w:docPartPr>
        <w:name w:val="B9F40EA050864EB1B477AD78AD16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3F7F0-1B8B-4390-A398-6F265DF65AB0}"/>
      </w:docPartPr>
      <w:docPartBody>
        <w:p w:rsidR="00E2187D" w:rsidRDefault="002B6709">
          <w:pPr>
            <w:pStyle w:val="B9F40EA050864EB1B477AD78AD161F38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F0000" w:usb2="00000010" w:usb3="00000000" w:csb0="001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DAF15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53"/>
    <w:rsid w:val="002B6709"/>
    <w:rsid w:val="0038704E"/>
    <w:rsid w:val="00474BA0"/>
    <w:rsid w:val="006A3C53"/>
    <w:rsid w:val="00980776"/>
    <w:rsid w:val="00C20B2F"/>
    <w:rsid w:val="00E2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167108F1A443C595273D3A81BAAD45">
    <w:name w:val="EC167108F1A443C595273D3A81BAAD45"/>
  </w:style>
  <w:style w:type="paragraph" w:customStyle="1" w:styleId="691AF1A5CE5E4335B62F510297005058">
    <w:name w:val="691AF1A5CE5E4335B62F510297005058"/>
  </w:style>
  <w:style w:type="paragraph" w:customStyle="1" w:styleId="AAC4C496CE08477D8CF3CF872FED46DA">
    <w:name w:val="AAC4C496CE08477D8CF3CF872FED46DA"/>
  </w:style>
  <w:style w:type="paragraph" w:customStyle="1" w:styleId="6437C714D5DF415A9FADE860C3BEBD59">
    <w:name w:val="6437C714D5DF415A9FADE860C3BEBD59"/>
  </w:style>
  <w:style w:type="paragraph" w:customStyle="1" w:styleId="8D72EF813CE140C2938E1A016EB81C39">
    <w:name w:val="8D72EF813CE140C2938E1A016EB81C39"/>
  </w:style>
  <w:style w:type="paragraph" w:customStyle="1" w:styleId="88EBF7591524416FA4E9C770DD67619B">
    <w:name w:val="88EBF7591524416FA4E9C770DD67619B"/>
  </w:style>
  <w:style w:type="paragraph" w:customStyle="1" w:styleId="1443462AE0264694914F1AE6279FBCE5">
    <w:name w:val="1443462AE0264694914F1AE6279FBCE5"/>
  </w:style>
  <w:style w:type="paragraph" w:customStyle="1" w:styleId="DC948DF62AA3404FBEDE11ABE8CF8868">
    <w:name w:val="DC948DF62AA3404FBEDE11ABE8CF8868"/>
  </w:style>
  <w:style w:type="paragraph" w:customStyle="1" w:styleId="2E5873A114FA42ECBDBA67520ACE393E">
    <w:name w:val="2E5873A114FA42ECBDBA67520ACE393E"/>
  </w:style>
  <w:style w:type="paragraph" w:customStyle="1" w:styleId="7E0D661D944A49C2ADB70D7AF138EAD2">
    <w:name w:val="7E0D661D944A49C2ADB70D7AF138EAD2"/>
  </w:style>
  <w:style w:type="paragraph" w:customStyle="1" w:styleId="BD79CDAE2ED140C6BF38FE93288C0E2D">
    <w:name w:val="BD79CDAE2ED140C6BF38FE93288C0E2D"/>
  </w:style>
  <w:style w:type="paragraph" w:customStyle="1" w:styleId="B9F40EA050864EB1B477AD78AD161F38">
    <w:name w:val="B9F40EA050864EB1B477AD78AD161F38"/>
  </w:style>
  <w:style w:type="paragraph" w:customStyle="1" w:styleId="B859D08910D74465873E30F27A810E70">
    <w:name w:val="B859D08910D74465873E30F27A810E70"/>
  </w:style>
  <w:style w:type="paragraph" w:customStyle="1" w:styleId="B8E9477B8298444FBE212BD7C5BF5D64">
    <w:name w:val="B8E9477B8298444FBE212BD7C5BF5D64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BED0BDD096D54430AD15C67449E478A4">
    <w:name w:val="BED0BDD096D54430AD15C67449E478A4"/>
  </w:style>
  <w:style w:type="paragraph" w:customStyle="1" w:styleId="9B7FE918209A4372868F04091168CDD9">
    <w:name w:val="9B7FE918209A4372868F04091168CDD9"/>
  </w:style>
  <w:style w:type="paragraph" w:customStyle="1" w:styleId="8BB23598FB98482CAE6034FC5C19988F">
    <w:name w:val="8BB23598FB98482CAE6034FC5C19988F"/>
  </w:style>
  <w:style w:type="paragraph" w:customStyle="1" w:styleId="7114EA85A7264F42A5DAF581E728A9BB">
    <w:name w:val="7114EA85A7264F42A5DAF581E728A9BB"/>
  </w:style>
  <w:style w:type="paragraph" w:customStyle="1" w:styleId="9A7856DCAFC14164A1473E1A3A90DA4D">
    <w:name w:val="9A7856DCAFC14164A1473E1A3A90DA4D"/>
  </w:style>
  <w:style w:type="paragraph" w:customStyle="1" w:styleId="DEA8680FD2B14E868E160F778B9581C9">
    <w:name w:val="DEA8680FD2B14E868E160F778B9581C9"/>
  </w:style>
  <w:style w:type="paragraph" w:customStyle="1" w:styleId="11A9ABBBECDD43B2894A913C1DF336E3">
    <w:name w:val="11A9ABBBECDD43B2894A913C1DF336E3"/>
  </w:style>
  <w:style w:type="paragraph" w:customStyle="1" w:styleId="AF48566D398443E7A41FD2FDCB6AE03C">
    <w:name w:val="AF48566D398443E7A41FD2FDCB6AE03C"/>
  </w:style>
  <w:style w:type="paragraph" w:customStyle="1" w:styleId="B5C640CC35CB41D69EEE2703358FA5F9">
    <w:name w:val="B5C640CC35CB41D69EEE2703358FA5F9"/>
  </w:style>
  <w:style w:type="paragraph" w:customStyle="1" w:styleId="53CBC357B7AC42A28C1C566279696895">
    <w:name w:val="53CBC357B7AC42A28C1C566279696895"/>
  </w:style>
  <w:style w:type="paragraph" w:customStyle="1" w:styleId="652AA97B90D946A8B22397D99557F0F9">
    <w:name w:val="652AA97B90D946A8B22397D99557F0F9"/>
  </w:style>
  <w:style w:type="paragraph" w:customStyle="1" w:styleId="84AEE3EBA431415C9D6B4363577EEA69">
    <w:name w:val="84AEE3EBA431415C9D6B4363577EEA69"/>
  </w:style>
  <w:style w:type="paragraph" w:customStyle="1" w:styleId="D2F982AE0F9A4D09BEC1A2D424B420AA">
    <w:name w:val="D2F982AE0F9A4D09BEC1A2D424B420AA"/>
  </w:style>
  <w:style w:type="paragraph" w:customStyle="1" w:styleId="53908824AA9E4C528B08BBCDED92685A">
    <w:name w:val="53908824AA9E4C528B08BBCDED92685A"/>
  </w:style>
  <w:style w:type="paragraph" w:customStyle="1" w:styleId="B5141AB9EF874CBCB920BD5340BE5119">
    <w:name w:val="B5141AB9EF874CBCB920BD5340BE5119"/>
    <w:rsid w:val="006A3C53"/>
  </w:style>
  <w:style w:type="paragraph" w:customStyle="1" w:styleId="F644C8C89D1D4D148259BB755897AC81">
    <w:name w:val="F644C8C89D1D4D148259BB755897AC81"/>
    <w:rsid w:val="006A3C53"/>
  </w:style>
  <w:style w:type="paragraph" w:customStyle="1" w:styleId="7AF5CC1462864C9C87E64E33C6815733">
    <w:name w:val="7AF5CC1462864C9C87E64E33C6815733"/>
    <w:rsid w:val="006A3C53"/>
  </w:style>
  <w:style w:type="paragraph" w:customStyle="1" w:styleId="C0C3C8BDDF9E487D992C736F3BEDF461">
    <w:name w:val="C0C3C8BDDF9E487D992C736F3BEDF461"/>
    <w:rsid w:val="006A3C53"/>
  </w:style>
  <w:style w:type="paragraph" w:customStyle="1" w:styleId="6CB65720FDB6413CA8568C2CA469D526">
    <w:name w:val="6CB65720FDB6413CA8568C2CA469D526"/>
    <w:rsid w:val="006A3C53"/>
  </w:style>
  <w:style w:type="paragraph" w:customStyle="1" w:styleId="C2FE737386D449E8A4354B63E912A8EA">
    <w:name w:val="C2FE737386D449E8A4354B63E912A8EA"/>
    <w:rsid w:val="006A3C53"/>
  </w:style>
  <w:style w:type="paragraph" w:customStyle="1" w:styleId="F988B0DC92C745B28AE3193A4FF8D87F">
    <w:name w:val="F988B0DC92C745B28AE3193A4FF8D87F"/>
    <w:rsid w:val="006A3C53"/>
  </w:style>
  <w:style w:type="paragraph" w:customStyle="1" w:styleId="F90DFA994B02456B92D0BE3789C38FDB">
    <w:name w:val="F90DFA994B02456B92D0BE3789C38FDB"/>
    <w:rsid w:val="006A3C53"/>
  </w:style>
  <w:style w:type="paragraph" w:customStyle="1" w:styleId="50F15B417620416DA4EF4D462A6453FF">
    <w:name w:val="50F15B417620416DA4EF4D462A6453FF"/>
    <w:rsid w:val="006A3C53"/>
  </w:style>
  <w:style w:type="paragraph" w:customStyle="1" w:styleId="8A230237702D4BDCAFE24B79D310A499">
    <w:name w:val="8A230237702D4BDCAFE24B79D310A499"/>
    <w:rsid w:val="006A3C53"/>
  </w:style>
  <w:style w:type="paragraph" w:customStyle="1" w:styleId="2D7CA379543D42F6ACD9ECB4B2839B41">
    <w:name w:val="2D7CA379543D42F6ACD9ECB4B2839B41"/>
    <w:rsid w:val="006A3C53"/>
  </w:style>
  <w:style w:type="paragraph" w:customStyle="1" w:styleId="21348D7CBEF243298611CF4511A5D73E">
    <w:name w:val="21348D7CBEF243298611CF4511A5D73E"/>
    <w:rsid w:val="006A3C53"/>
  </w:style>
  <w:style w:type="paragraph" w:customStyle="1" w:styleId="694CDE68D9CC484A90B8CCC7083392D9">
    <w:name w:val="694CDE68D9CC484A90B8CCC7083392D9"/>
    <w:rsid w:val="006A3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(Red and Black design)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Thinking Mathematically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Mathematically</dc:title>
  <dc:subject/>
  <dc:creator>Tonia Crow</dc:creator>
  <cp:keywords/>
  <dc:description/>
  <cp:lastModifiedBy>Tonia Crow</cp:lastModifiedBy>
  <cp:revision>2</cp:revision>
  <cp:lastPrinted>2016-01-28T22:11:00Z</cp:lastPrinted>
  <dcterms:created xsi:type="dcterms:W3CDTF">2019-03-27T17:53:00Z</dcterms:created>
  <dcterms:modified xsi:type="dcterms:W3CDTF">2019-03-27T17:53:00Z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